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41F0D" w14:textId="77777777" w:rsidR="00277FF4" w:rsidRDefault="00D529CF">
      <w:pPr>
        <w:spacing w:after="60"/>
        <w:jc w:val="center"/>
      </w:pPr>
      <w:r>
        <w:rPr>
          <w:rFonts w:ascii="Calibri" w:eastAsia="Calibri" w:hAnsi="Calibri" w:cs="Calibri"/>
          <w:b/>
          <w:bCs/>
          <w:color w:val="1F3864"/>
          <w:sz w:val="30"/>
          <w:szCs w:val="30"/>
        </w:rPr>
        <w:t>ABELL AUCTION COMPANY</w:t>
      </w:r>
    </w:p>
    <w:p w14:paraId="6DA80AEA" w14:textId="7894E758" w:rsidR="00277FF4" w:rsidRDefault="00FD2E86">
      <w:pPr>
        <w:spacing w:after="240"/>
        <w:jc w:val="center"/>
      </w:pPr>
      <w:r>
        <w:rPr>
          <w:rFonts w:ascii="Calibri" w:eastAsia="Calibri" w:hAnsi="Calibri" w:cs="Calibri"/>
          <w:b/>
          <w:bCs/>
          <w:color w:val="555555"/>
          <w:sz w:val="24"/>
          <w:szCs w:val="24"/>
        </w:rPr>
        <w:t>SEALED BID</w:t>
      </w:r>
      <w:r w:rsidR="00D529CF">
        <w:rPr>
          <w:rFonts w:ascii="Calibri" w:eastAsia="Calibri" w:hAnsi="Calibri" w:cs="Calibri"/>
          <w:b/>
          <w:bCs/>
          <w:color w:val="555555"/>
          <w:sz w:val="24"/>
          <w:szCs w:val="24"/>
        </w:rPr>
        <w:t xml:space="preserve"> AUCTION BUYER'S AGREEMENT</w:t>
      </w:r>
    </w:p>
    <w:p w14:paraId="62B7A100" w14:textId="77777777" w:rsidR="00277FF4" w:rsidRDefault="00277FF4">
      <w:pPr>
        <w:pBdr>
          <w:bottom w:val="single" w:sz="6" w:space="4" w:color="999999"/>
        </w:pBdr>
        <w:spacing w:after="200"/>
      </w:pPr>
    </w:p>
    <w:p w14:paraId="39A86FB7" w14:textId="3D52A91E" w:rsidR="00277FF4" w:rsidRDefault="00D529CF">
      <w:pPr>
        <w:spacing w:after="160" w:line="276" w:lineRule="auto"/>
      </w:pPr>
      <w:r>
        <w:rPr>
          <w:rFonts w:ascii="Calibri" w:eastAsia="Calibri" w:hAnsi="Calibri" w:cs="Calibri"/>
          <w:sz w:val="22"/>
          <w:szCs w:val="22"/>
        </w:rPr>
        <w:t xml:space="preserve">This Buyer's Agreement ("Agreement") governs all bids submitted and purchases made in connection with </w:t>
      </w:r>
      <w:r w:rsidR="003F1B39">
        <w:rPr>
          <w:rFonts w:ascii="Calibri" w:eastAsia="Calibri" w:hAnsi="Calibri" w:cs="Calibri"/>
          <w:sz w:val="22"/>
          <w:szCs w:val="22"/>
        </w:rPr>
        <w:t>any auction designated by the A. N. Abell Auction Co</w:t>
      </w:r>
      <w:r w:rsidR="00B07733">
        <w:rPr>
          <w:rFonts w:ascii="Calibri" w:eastAsia="Calibri" w:hAnsi="Calibri" w:cs="Calibri"/>
          <w:sz w:val="22"/>
          <w:szCs w:val="22"/>
        </w:rPr>
        <w:t>. as a sealed bid</w:t>
      </w:r>
      <w:r>
        <w:rPr>
          <w:rFonts w:ascii="Calibri" w:eastAsia="Calibri" w:hAnsi="Calibri" w:cs="Calibri"/>
          <w:sz w:val="22"/>
          <w:szCs w:val="22"/>
        </w:rPr>
        <w:t xml:space="preserve"> auction (the "Auction"), conducted by </w:t>
      </w:r>
      <w:r w:rsidR="0079330D">
        <w:rPr>
          <w:rFonts w:ascii="Calibri" w:eastAsia="Calibri" w:hAnsi="Calibri" w:cs="Calibri"/>
          <w:sz w:val="22"/>
          <w:szCs w:val="22"/>
        </w:rPr>
        <w:t xml:space="preserve">the A. N. </w:t>
      </w:r>
      <w:r>
        <w:rPr>
          <w:rFonts w:ascii="Calibri" w:eastAsia="Calibri" w:hAnsi="Calibri" w:cs="Calibri"/>
          <w:sz w:val="22"/>
          <w:szCs w:val="22"/>
        </w:rPr>
        <w:t xml:space="preserve">Abell Auction </w:t>
      </w:r>
      <w:r w:rsidR="0079330D">
        <w:rPr>
          <w:rFonts w:ascii="Calibri" w:eastAsia="Calibri" w:hAnsi="Calibri" w:cs="Calibri"/>
          <w:sz w:val="22"/>
          <w:szCs w:val="22"/>
        </w:rPr>
        <w:t>Co.</w:t>
      </w:r>
      <w:r>
        <w:rPr>
          <w:rFonts w:ascii="Calibri" w:eastAsia="Calibri" w:hAnsi="Calibri" w:cs="Calibri"/>
          <w:sz w:val="22"/>
          <w:szCs w:val="22"/>
        </w:rPr>
        <w:t xml:space="preserve"> ("</w:t>
      </w:r>
      <w:r w:rsidR="003F77EB">
        <w:rPr>
          <w:rFonts w:ascii="Calibri" w:eastAsia="Calibri" w:hAnsi="Calibri" w:cs="Calibri"/>
          <w:sz w:val="22"/>
          <w:szCs w:val="22"/>
        </w:rPr>
        <w:t>Abell</w:t>
      </w:r>
      <w:r>
        <w:rPr>
          <w:rFonts w:ascii="Calibri" w:eastAsia="Calibri" w:hAnsi="Calibri" w:cs="Calibri"/>
          <w:sz w:val="22"/>
          <w:szCs w:val="22"/>
        </w:rPr>
        <w:t>"). By submitting a bid in writing, the bidder ("Buyer") agrees to be bound by all of the terms and conditions set forth in this Agreement.</w:t>
      </w:r>
    </w:p>
    <w:p w14:paraId="0DD29CD8" w14:textId="77777777" w:rsidR="00277FF4" w:rsidRDefault="00D529CF">
      <w:pPr>
        <w:pStyle w:val="Heading1"/>
        <w:spacing w:before="320" w:after="140"/>
      </w:pPr>
      <w:r>
        <w:rPr>
          <w:rFonts w:ascii="Calibri" w:eastAsia="Calibri" w:hAnsi="Calibri" w:cs="Calibri"/>
          <w:b/>
          <w:bCs/>
          <w:color w:val="1F3864"/>
          <w:sz w:val="24"/>
          <w:szCs w:val="24"/>
        </w:rPr>
        <w:t>1. Auction Format</w:t>
      </w:r>
    </w:p>
    <w:p w14:paraId="63D7CA61" w14:textId="02CF2025" w:rsidR="00277FF4" w:rsidRDefault="00D529CF">
      <w:pPr>
        <w:spacing w:after="160" w:line="276" w:lineRule="auto"/>
      </w:pPr>
      <w:r>
        <w:rPr>
          <w:rFonts w:ascii="Calibri" w:eastAsia="Calibri" w:hAnsi="Calibri" w:cs="Calibri"/>
          <w:sz w:val="22"/>
          <w:szCs w:val="22"/>
        </w:rPr>
        <w:t xml:space="preserve">The Auction is conducted by </w:t>
      </w:r>
      <w:r w:rsidR="001D208F">
        <w:rPr>
          <w:rFonts w:ascii="Calibri" w:eastAsia="Calibri" w:hAnsi="Calibri" w:cs="Calibri"/>
          <w:sz w:val="22"/>
          <w:szCs w:val="22"/>
        </w:rPr>
        <w:t xml:space="preserve">sealed </w:t>
      </w:r>
      <w:r>
        <w:rPr>
          <w:rFonts w:ascii="Calibri" w:eastAsia="Calibri" w:hAnsi="Calibri" w:cs="Calibri"/>
          <w:sz w:val="22"/>
          <w:szCs w:val="22"/>
        </w:rPr>
        <w:t>bid</w:t>
      </w:r>
      <w:r w:rsidR="001D208F">
        <w:rPr>
          <w:rFonts w:ascii="Calibri" w:eastAsia="Calibri" w:hAnsi="Calibri" w:cs="Calibri"/>
          <w:sz w:val="22"/>
          <w:szCs w:val="22"/>
        </w:rPr>
        <w:t>s</w:t>
      </w:r>
      <w:r w:rsidR="008A24BF">
        <w:rPr>
          <w:rFonts w:ascii="Calibri" w:eastAsia="Calibri" w:hAnsi="Calibri" w:cs="Calibri"/>
          <w:sz w:val="22"/>
          <w:szCs w:val="22"/>
        </w:rPr>
        <w:t xml:space="preserve"> (“Bids”)</w:t>
      </w:r>
      <w:r>
        <w:rPr>
          <w:rFonts w:ascii="Calibri" w:eastAsia="Calibri" w:hAnsi="Calibri" w:cs="Calibri"/>
          <w:sz w:val="22"/>
          <w:szCs w:val="22"/>
        </w:rPr>
        <w:t xml:space="preserve">. </w:t>
      </w:r>
      <w:r w:rsidR="008A24BF">
        <w:rPr>
          <w:rFonts w:ascii="Calibri" w:eastAsia="Calibri" w:hAnsi="Calibri" w:cs="Calibri"/>
          <w:sz w:val="22"/>
          <w:szCs w:val="22"/>
        </w:rPr>
        <w:t xml:space="preserve"> </w:t>
      </w:r>
      <w:r w:rsidR="007E2B9B">
        <w:rPr>
          <w:rFonts w:ascii="Calibri" w:eastAsia="Calibri" w:hAnsi="Calibri" w:cs="Calibri"/>
          <w:sz w:val="22"/>
          <w:szCs w:val="22"/>
        </w:rPr>
        <w:t xml:space="preserve">All Bids are final and irrevocable one submitted. </w:t>
      </w:r>
      <w:r>
        <w:rPr>
          <w:rFonts w:ascii="Calibri" w:eastAsia="Calibri" w:hAnsi="Calibri" w:cs="Calibri"/>
          <w:sz w:val="22"/>
          <w:szCs w:val="22"/>
        </w:rPr>
        <w:t xml:space="preserve">Bids </w:t>
      </w:r>
      <w:r w:rsidR="0079330D">
        <w:rPr>
          <w:rFonts w:ascii="Calibri" w:eastAsia="Calibri" w:hAnsi="Calibri" w:cs="Calibri"/>
          <w:sz w:val="22"/>
          <w:szCs w:val="22"/>
        </w:rPr>
        <w:t>must be</w:t>
      </w:r>
      <w:r>
        <w:rPr>
          <w:rFonts w:ascii="Calibri" w:eastAsia="Calibri" w:hAnsi="Calibri" w:cs="Calibri"/>
          <w:sz w:val="22"/>
          <w:szCs w:val="22"/>
        </w:rPr>
        <w:t xml:space="preserve"> submitted in writing  prior to the announced close of bidding for each lot. Bids are not read aloud or announced during the bidding period. The highest bid on file for each lot at the close of the Auction, as determined solely by </w:t>
      </w:r>
      <w:r w:rsidR="003F77EB">
        <w:rPr>
          <w:rFonts w:ascii="Calibri" w:eastAsia="Calibri" w:hAnsi="Calibri" w:cs="Calibri"/>
          <w:sz w:val="22"/>
          <w:szCs w:val="22"/>
        </w:rPr>
        <w:t>Abell</w:t>
      </w:r>
      <w:r>
        <w:rPr>
          <w:rFonts w:ascii="Calibri" w:eastAsia="Calibri" w:hAnsi="Calibri" w:cs="Calibri"/>
          <w:sz w:val="22"/>
          <w:szCs w:val="22"/>
        </w:rPr>
        <w:t>, shall be the winning bid, subject to any reserve price on the lot.</w:t>
      </w:r>
      <w:r w:rsidR="0079330D">
        <w:rPr>
          <w:rFonts w:ascii="Calibri" w:eastAsia="Calibri" w:hAnsi="Calibri" w:cs="Calibri"/>
          <w:sz w:val="22"/>
          <w:szCs w:val="22"/>
        </w:rPr>
        <w:t xml:space="preserve"> All bidders shall be required to register in writing  as an express condition of having the right to participate in the Auction.  The registration by the Buyer shall be deemed acceptance of </w:t>
      </w:r>
      <w:r w:rsidR="001F42F8">
        <w:rPr>
          <w:rFonts w:ascii="Calibri" w:eastAsia="Calibri" w:hAnsi="Calibri" w:cs="Calibri"/>
          <w:sz w:val="22"/>
          <w:szCs w:val="22"/>
        </w:rPr>
        <w:t xml:space="preserve">all </w:t>
      </w:r>
      <w:r w:rsidR="0079330D">
        <w:rPr>
          <w:rFonts w:ascii="Calibri" w:eastAsia="Calibri" w:hAnsi="Calibri" w:cs="Calibri"/>
          <w:sz w:val="22"/>
          <w:szCs w:val="22"/>
        </w:rPr>
        <w:t xml:space="preserve">terms and conditions of this </w:t>
      </w:r>
      <w:r w:rsidR="001F42F8">
        <w:rPr>
          <w:rFonts w:ascii="Calibri" w:eastAsia="Calibri" w:hAnsi="Calibri" w:cs="Calibri"/>
          <w:sz w:val="22"/>
          <w:szCs w:val="22"/>
        </w:rPr>
        <w:t xml:space="preserve">Sealed Bid </w:t>
      </w:r>
      <w:r w:rsidR="0079330D">
        <w:rPr>
          <w:rFonts w:ascii="Calibri" w:eastAsia="Calibri" w:hAnsi="Calibri" w:cs="Calibri"/>
          <w:sz w:val="22"/>
          <w:szCs w:val="22"/>
        </w:rPr>
        <w:t xml:space="preserve">Auction Buyer’s Agreement. </w:t>
      </w:r>
      <w:r w:rsidR="003F77EB" w:rsidRPr="003F77EB">
        <w:rPr>
          <w:rFonts w:ascii="Calibri" w:eastAsia="Calibri" w:hAnsi="Calibri" w:cs="Calibri"/>
          <w:sz w:val="22"/>
          <w:szCs w:val="22"/>
        </w:rPr>
        <w:t>Abell reserves the right, in its sole discretion, to accept, reject, or decline any bid, to withdraw any lot, to determine the successful bidder, to resolve any tie or bidding dispute, and to cancel any sale. Subject to Abell’s discretion and any applicable reserve or minimum bid requirement, property offered in a sealed bid auction may be sold to the highest acceptable bidder.</w:t>
      </w:r>
    </w:p>
    <w:p w14:paraId="687BE91E" w14:textId="77777777" w:rsidR="00277FF4" w:rsidRDefault="00D529CF">
      <w:pPr>
        <w:pStyle w:val="Heading1"/>
        <w:spacing w:before="320" w:after="140"/>
      </w:pPr>
      <w:r>
        <w:rPr>
          <w:rFonts w:ascii="Calibri" w:eastAsia="Calibri" w:hAnsi="Calibri" w:cs="Calibri"/>
          <w:b/>
          <w:bCs/>
          <w:color w:val="1F3864"/>
          <w:sz w:val="24"/>
          <w:szCs w:val="24"/>
        </w:rPr>
        <w:t>2. Buyer's Premium</w:t>
      </w:r>
    </w:p>
    <w:p w14:paraId="74AB03BB" w14:textId="77777777" w:rsidR="00277FF4" w:rsidRDefault="00D529CF">
      <w:pPr>
        <w:spacing w:after="160" w:line="276" w:lineRule="auto"/>
      </w:pPr>
      <w:r>
        <w:rPr>
          <w:rFonts w:ascii="Calibri" w:eastAsia="Calibri" w:hAnsi="Calibri" w:cs="Calibri"/>
          <w:sz w:val="22"/>
          <w:szCs w:val="22"/>
        </w:rPr>
        <w:t>A Buyer's Premium of thirty-three percent (33%) of the winning (hammer) bid price will be added to each lot and is payable by Buyer in addition to the hammer price. The Buyer's Premium is non-negotiable and applies to all lots purchased through the Auction. Applicable sales tax, if any, will be calculated on the combined total of the hammer price and the Buyer's Premium unless a valid tax exemption certificate is provided prior to invoicing.</w:t>
      </w:r>
    </w:p>
    <w:p w14:paraId="5FBB02FC" w14:textId="77777777" w:rsidR="00277FF4" w:rsidRDefault="00D529CF">
      <w:pPr>
        <w:pStyle w:val="Heading1"/>
        <w:spacing w:before="320" w:after="140"/>
      </w:pPr>
      <w:r>
        <w:rPr>
          <w:rFonts w:ascii="Calibri" w:eastAsia="Calibri" w:hAnsi="Calibri" w:cs="Calibri"/>
          <w:b/>
          <w:bCs/>
          <w:color w:val="1F3864"/>
          <w:sz w:val="24"/>
          <w:szCs w:val="24"/>
        </w:rPr>
        <w:t>3. Payment Terms</w:t>
      </w:r>
    </w:p>
    <w:p w14:paraId="246E66AC" w14:textId="0DDC7B58" w:rsidR="00277FF4" w:rsidRDefault="00D529CF">
      <w:pPr>
        <w:spacing w:after="160" w:line="276" w:lineRule="auto"/>
      </w:pPr>
      <w:r>
        <w:rPr>
          <w:rFonts w:ascii="Calibri" w:eastAsia="Calibri" w:hAnsi="Calibri" w:cs="Calibri"/>
          <w:sz w:val="22"/>
          <w:szCs w:val="22"/>
        </w:rPr>
        <w:t xml:space="preserve">Full payment for all winning bids, including the hammer price, Buyer's Premium, and any applicable taxes and fees, is due in full no later than forty-eight (48) hours after the close of the Auction. </w:t>
      </w:r>
      <w:r w:rsidR="00380EE8">
        <w:rPr>
          <w:rFonts w:ascii="Calibri" w:eastAsia="Calibri" w:hAnsi="Calibri" w:cs="Calibri"/>
          <w:sz w:val="22"/>
          <w:szCs w:val="22"/>
        </w:rPr>
        <w:t>Abell</w:t>
      </w:r>
      <w:r>
        <w:rPr>
          <w:rFonts w:ascii="Calibri" w:eastAsia="Calibri" w:hAnsi="Calibri" w:cs="Calibri"/>
          <w:sz w:val="22"/>
          <w:szCs w:val="22"/>
        </w:rPr>
        <w:t xml:space="preserve"> reserves the right to charge any payment method on file, assess late fees, cancel the sale, and/or pursue any remedy available at law or under this Agreement if payment is not received within this 48-hour period.</w:t>
      </w:r>
    </w:p>
    <w:p w14:paraId="68F4A24C" w14:textId="42DAF649" w:rsidR="00277FF4" w:rsidRDefault="00783622">
      <w:pPr>
        <w:pStyle w:val="ListParagraph"/>
        <w:numPr>
          <w:ilvl w:val="0"/>
          <w:numId w:val="2"/>
        </w:numPr>
        <w:spacing w:after="100" w:line="276" w:lineRule="auto"/>
      </w:pPr>
      <w:r w:rsidRPr="00783622">
        <w:rPr>
          <w:rFonts w:ascii="Calibri" w:eastAsia="Calibri" w:hAnsi="Calibri" w:cs="Calibri"/>
          <w:sz w:val="22"/>
          <w:szCs w:val="22"/>
        </w:rPr>
        <w:t>Credit card authorization forms are mandatory for all bidders participating in  sealed bid auction</w:t>
      </w:r>
      <w:r w:rsidR="001A448F">
        <w:rPr>
          <w:rFonts w:ascii="Calibri" w:eastAsia="Calibri" w:hAnsi="Calibri" w:cs="Calibri"/>
          <w:sz w:val="22"/>
          <w:szCs w:val="22"/>
        </w:rPr>
        <w:t>s</w:t>
      </w:r>
      <w:r w:rsidRPr="00783622">
        <w:rPr>
          <w:rFonts w:ascii="Calibri" w:eastAsia="Calibri" w:hAnsi="Calibri" w:cs="Calibri"/>
          <w:sz w:val="22"/>
          <w:szCs w:val="22"/>
        </w:rPr>
        <w:t xml:space="preserve">. By submitting a sealed bid, </w:t>
      </w:r>
      <w:r w:rsidR="00AA4D1F">
        <w:rPr>
          <w:rFonts w:ascii="Calibri" w:eastAsia="Calibri" w:hAnsi="Calibri" w:cs="Calibri"/>
          <w:sz w:val="22"/>
          <w:szCs w:val="22"/>
        </w:rPr>
        <w:t xml:space="preserve">if </w:t>
      </w:r>
      <w:r w:rsidR="00DA0A4A">
        <w:rPr>
          <w:rFonts w:ascii="Calibri" w:eastAsia="Calibri" w:hAnsi="Calibri" w:cs="Calibri"/>
          <w:sz w:val="22"/>
          <w:szCs w:val="22"/>
        </w:rPr>
        <w:t xml:space="preserve">the </w:t>
      </w:r>
      <w:r w:rsidR="00805C7F">
        <w:rPr>
          <w:rFonts w:ascii="Calibri" w:eastAsia="Calibri" w:hAnsi="Calibri" w:cs="Calibri"/>
          <w:sz w:val="22"/>
          <w:szCs w:val="22"/>
        </w:rPr>
        <w:t xml:space="preserve">full invoice amount, </w:t>
      </w:r>
      <w:r w:rsidR="00805C7F" w:rsidRPr="00805C7F">
        <w:rPr>
          <w:rFonts w:ascii="Calibri" w:eastAsia="Calibri" w:hAnsi="Calibri" w:cs="Calibri"/>
          <w:sz w:val="22"/>
          <w:szCs w:val="22"/>
        </w:rPr>
        <w:t>including the Hammer Price, Buyer’s Premium, applicable taxes</w:t>
      </w:r>
      <w:r w:rsidR="00613EF2">
        <w:rPr>
          <w:rFonts w:ascii="Calibri" w:eastAsia="Calibri" w:hAnsi="Calibri" w:cs="Calibri"/>
          <w:sz w:val="22"/>
          <w:szCs w:val="22"/>
        </w:rPr>
        <w:t xml:space="preserve"> </w:t>
      </w:r>
      <w:r w:rsidR="00805C7F" w:rsidRPr="00805C7F">
        <w:rPr>
          <w:rFonts w:ascii="Calibri" w:eastAsia="Calibri" w:hAnsi="Calibri" w:cs="Calibri"/>
          <w:sz w:val="22"/>
          <w:szCs w:val="22"/>
        </w:rPr>
        <w:t>and any other amounts due under the Sealed Bid Auction Buyer’s Agreement (“Full Invoice Amount”</w:t>
      </w:r>
      <w:r w:rsidR="00805C7F">
        <w:rPr>
          <w:rFonts w:ascii="Calibri" w:eastAsia="Calibri" w:hAnsi="Calibri" w:cs="Calibri"/>
          <w:sz w:val="22"/>
          <w:szCs w:val="22"/>
        </w:rPr>
        <w:t xml:space="preserve"> </w:t>
      </w:r>
      <w:r w:rsidR="00805C7F" w:rsidRPr="00805C7F">
        <w:rPr>
          <w:rFonts w:ascii="Calibri" w:eastAsia="Calibri" w:hAnsi="Calibri" w:cs="Calibri"/>
          <w:sz w:val="22"/>
          <w:szCs w:val="22"/>
        </w:rPr>
        <w:t>)</w:t>
      </w:r>
      <w:r w:rsidR="00AA4D1F">
        <w:rPr>
          <w:rFonts w:ascii="Calibri" w:eastAsia="Calibri" w:hAnsi="Calibri" w:cs="Calibri"/>
          <w:sz w:val="22"/>
          <w:szCs w:val="22"/>
        </w:rPr>
        <w:t xml:space="preserve">, is not paid by </w:t>
      </w:r>
      <w:r w:rsidR="00D11ED5">
        <w:rPr>
          <w:rFonts w:ascii="Calibri" w:eastAsia="Calibri" w:hAnsi="Calibri" w:cs="Calibri"/>
          <w:sz w:val="22"/>
          <w:szCs w:val="22"/>
        </w:rPr>
        <w:t xml:space="preserve">Buyer within forty eight (48) hours after the </w:t>
      </w:r>
      <w:r w:rsidR="00D11ED5">
        <w:rPr>
          <w:rFonts w:ascii="Calibri" w:eastAsia="Calibri" w:hAnsi="Calibri" w:cs="Calibri"/>
          <w:sz w:val="22"/>
          <w:szCs w:val="22"/>
        </w:rPr>
        <w:lastRenderedPageBreak/>
        <w:t xml:space="preserve">close of the auction, </w:t>
      </w:r>
      <w:r w:rsidRPr="00783622">
        <w:rPr>
          <w:rFonts w:ascii="Calibri" w:eastAsia="Calibri" w:hAnsi="Calibri" w:cs="Calibri"/>
          <w:sz w:val="22"/>
          <w:szCs w:val="22"/>
        </w:rPr>
        <w:t>Buyer authorizes Abell</w:t>
      </w:r>
      <w:r w:rsidR="002D41D4">
        <w:rPr>
          <w:rFonts w:ascii="Calibri" w:eastAsia="Calibri" w:hAnsi="Calibri" w:cs="Calibri"/>
          <w:sz w:val="22"/>
          <w:szCs w:val="22"/>
        </w:rPr>
        <w:t xml:space="preserve">, without further notice </w:t>
      </w:r>
      <w:r w:rsidRPr="00783622">
        <w:rPr>
          <w:rFonts w:ascii="Calibri" w:eastAsia="Calibri" w:hAnsi="Calibri" w:cs="Calibri"/>
          <w:sz w:val="22"/>
          <w:szCs w:val="22"/>
        </w:rPr>
        <w:t>to charge the credit card on file</w:t>
      </w:r>
      <w:r w:rsidR="00D11ED5">
        <w:rPr>
          <w:rFonts w:ascii="Calibri" w:eastAsia="Calibri" w:hAnsi="Calibri" w:cs="Calibri"/>
          <w:sz w:val="22"/>
          <w:szCs w:val="22"/>
        </w:rPr>
        <w:t xml:space="preserve"> for the Full Invoice </w:t>
      </w:r>
      <w:r w:rsidR="00E053E2">
        <w:rPr>
          <w:rFonts w:ascii="Calibri" w:eastAsia="Calibri" w:hAnsi="Calibri" w:cs="Calibri"/>
          <w:sz w:val="22"/>
          <w:szCs w:val="22"/>
        </w:rPr>
        <w:t>Amount</w:t>
      </w:r>
      <w:r w:rsidRPr="00783622">
        <w:rPr>
          <w:rFonts w:ascii="Calibri" w:eastAsia="Calibri" w:hAnsi="Calibri" w:cs="Calibri"/>
          <w:sz w:val="22"/>
          <w:szCs w:val="22"/>
        </w:rPr>
        <w:t xml:space="preserve">. If Buyer’s credit card is declined, invalid, or otherwise cannot be processed, Buyer remains fully responsible for payment, and Abell may exercise any remedies available under the </w:t>
      </w:r>
      <w:r w:rsidR="00353DEE">
        <w:rPr>
          <w:rFonts w:ascii="Calibri" w:eastAsia="Calibri" w:hAnsi="Calibri" w:cs="Calibri"/>
          <w:sz w:val="22"/>
          <w:szCs w:val="22"/>
        </w:rPr>
        <w:t>Sealed Bid Auction Buyer’s Agreement</w:t>
      </w:r>
      <w:r w:rsidR="00000454">
        <w:rPr>
          <w:rFonts w:ascii="Calibri" w:eastAsia="Calibri" w:hAnsi="Calibri" w:cs="Calibri"/>
          <w:sz w:val="22"/>
          <w:szCs w:val="22"/>
        </w:rPr>
        <w:t xml:space="preserve">.  </w:t>
      </w:r>
      <w:r w:rsidR="00D529CF">
        <w:rPr>
          <w:rFonts w:ascii="Calibri" w:eastAsia="Calibri" w:hAnsi="Calibri" w:cs="Calibri"/>
          <w:sz w:val="22"/>
          <w:szCs w:val="22"/>
        </w:rPr>
        <w:t>All sales are final. No lot will be released, and title will not pass, until payment has been received in full and has cleared.</w:t>
      </w:r>
      <w:r w:rsidR="006D60E7">
        <w:rPr>
          <w:rFonts w:ascii="Calibri" w:eastAsia="Calibri" w:hAnsi="Calibri" w:cs="Calibri"/>
          <w:sz w:val="22"/>
          <w:szCs w:val="22"/>
        </w:rPr>
        <w:t xml:space="preserve"> Note:  no additional </w:t>
      </w:r>
      <w:r w:rsidR="00441133">
        <w:rPr>
          <w:rFonts w:ascii="Calibri" w:eastAsia="Calibri" w:hAnsi="Calibri" w:cs="Calibri"/>
          <w:sz w:val="22"/>
          <w:szCs w:val="22"/>
        </w:rPr>
        <w:t xml:space="preserve">credit card convenience fee shall be charged for payments processed by Abell for this Sealed Bid Auction. </w:t>
      </w:r>
    </w:p>
    <w:p w14:paraId="0C0331E7" w14:textId="77777777" w:rsidR="00277FF4" w:rsidRDefault="00D529CF">
      <w:pPr>
        <w:pStyle w:val="Heading1"/>
        <w:spacing w:before="320" w:after="140"/>
      </w:pPr>
      <w:r>
        <w:rPr>
          <w:rFonts w:ascii="Calibri" w:eastAsia="Calibri" w:hAnsi="Calibri" w:cs="Calibri"/>
          <w:b/>
          <w:bCs/>
          <w:color w:val="1F3864"/>
          <w:sz w:val="24"/>
          <w:szCs w:val="24"/>
        </w:rPr>
        <w:t>4. Removal of Purchased Items</w:t>
      </w:r>
    </w:p>
    <w:p w14:paraId="719E1ACB" w14:textId="7F7DECA8" w:rsidR="00277FF4" w:rsidRDefault="00D529CF">
      <w:pPr>
        <w:spacing w:after="160" w:line="276" w:lineRule="auto"/>
      </w:pPr>
      <w:r>
        <w:rPr>
          <w:rFonts w:ascii="Calibri" w:eastAsia="Calibri" w:hAnsi="Calibri" w:cs="Calibri"/>
          <w:sz w:val="22"/>
          <w:szCs w:val="22"/>
        </w:rPr>
        <w:t xml:space="preserve">Buyer is solely responsible for arranging removal of all purchased items. All items must be picked up no later than five (5) days after the close of the Auction (the "Pickup Deadline"), during </w:t>
      </w:r>
      <w:r w:rsidR="00380EE8">
        <w:rPr>
          <w:rFonts w:ascii="Calibri" w:eastAsia="Calibri" w:hAnsi="Calibri" w:cs="Calibri"/>
          <w:sz w:val="22"/>
          <w:szCs w:val="22"/>
        </w:rPr>
        <w:t>Abell</w:t>
      </w:r>
      <w:r>
        <w:rPr>
          <w:rFonts w:ascii="Calibri" w:eastAsia="Calibri" w:hAnsi="Calibri" w:cs="Calibri"/>
          <w:sz w:val="22"/>
          <w:szCs w:val="22"/>
        </w:rPr>
        <w:t xml:space="preserve">'s posted pickup hours, unless </w:t>
      </w:r>
      <w:r w:rsidR="00380EE8">
        <w:rPr>
          <w:rFonts w:ascii="Calibri" w:eastAsia="Calibri" w:hAnsi="Calibri" w:cs="Calibri"/>
          <w:sz w:val="22"/>
          <w:szCs w:val="22"/>
        </w:rPr>
        <w:t>Abell</w:t>
      </w:r>
      <w:r>
        <w:rPr>
          <w:rFonts w:ascii="Calibri" w:eastAsia="Calibri" w:hAnsi="Calibri" w:cs="Calibri"/>
          <w:sz w:val="22"/>
          <w:szCs w:val="22"/>
        </w:rPr>
        <w:t xml:space="preserve"> agrees in writing to an alternate arrangement in advance.</w:t>
      </w:r>
    </w:p>
    <w:p w14:paraId="5976E092" w14:textId="47915669" w:rsidR="00277FF4" w:rsidRDefault="00D529CF">
      <w:pPr>
        <w:spacing w:after="160" w:line="276" w:lineRule="auto"/>
      </w:pPr>
      <w:r>
        <w:rPr>
          <w:rFonts w:ascii="Calibri" w:eastAsia="Calibri" w:hAnsi="Calibri" w:cs="Calibri"/>
          <w:sz w:val="22"/>
          <w:szCs w:val="22"/>
        </w:rPr>
        <w:t xml:space="preserve">Items not removed by the Pickup Deadline will be deemed abandoned by Buyer, and </w:t>
      </w:r>
      <w:r w:rsidR="00380EE8">
        <w:rPr>
          <w:rFonts w:ascii="Calibri" w:eastAsia="Calibri" w:hAnsi="Calibri" w:cs="Calibri"/>
          <w:sz w:val="22"/>
          <w:szCs w:val="22"/>
        </w:rPr>
        <w:t>Abell</w:t>
      </w:r>
      <w:r>
        <w:rPr>
          <w:rFonts w:ascii="Calibri" w:eastAsia="Calibri" w:hAnsi="Calibri" w:cs="Calibri"/>
          <w:sz w:val="22"/>
          <w:szCs w:val="22"/>
        </w:rPr>
        <w:t xml:space="preserve"> may, at its sole discretion and without further notice or liability to Buyer:</w:t>
      </w:r>
    </w:p>
    <w:p w14:paraId="40922093" w14:textId="77777777" w:rsidR="00277FF4" w:rsidRDefault="00D529CF">
      <w:pPr>
        <w:pStyle w:val="ListParagraph"/>
        <w:numPr>
          <w:ilvl w:val="0"/>
          <w:numId w:val="2"/>
        </w:numPr>
        <w:spacing w:after="100" w:line="276" w:lineRule="auto"/>
      </w:pPr>
      <w:r>
        <w:rPr>
          <w:rFonts w:ascii="Calibri" w:eastAsia="Calibri" w:hAnsi="Calibri" w:cs="Calibri"/>
          <w:sz w:val="22"/>
          <w:szCs w:val="22"/>
        </w:rPr>
        <w:t>Assess storage, handling, and/or late-removal fees for each day the item remains unclaimed;</w:t>
      </w:r>
    </w:p>
    <w:p w14:paraId="40F87195" w14:textId="57FFF6BB" w:rsidR="00277FF4" w:rsidRDefault="00D529CF">
      <w:pPr>
        <w:pStyle w:val="ListParagraph"/>
        <w:numPr>
          <w:ilvl w:val="0"/>
          <w:numId w:val="2"/>
        </w:numPr>
        <w:spacing w:after="100" w:line="276" w:lineRule="auto"/>
      </w:pPr>
      <w:r>
        <w:rPr>
          <w:rFonts w:ascii="Calibri" w:eastAsia="Calibri" w:hAnsi="Calibri" w:cs="Calibri"/>
          <w:sz w:val="22"/>
          <w:szCs w:val="22"/>
        </w:rPr>
        <w:t xml:space="preserve">Relocate, store, donate, resell, or otherwise dispose of the item(s) by any means </w:t>
      </w:r>
      <w:r w:rsidR="00380EE8">
        <w:rPr>
          <w:rFonts w:ascii="Calibri" w:eastAsia="Calibri" w:hAnsi="Calibri" w:cs="Calibri"/>
          <w:sz w:val="22"/>
          <w:szCs w:val="22"/>
        </w:rPr>
        <w:t>Abell</w:t>
      </w:r>
      <w:r>
        <w:rPr>
          <w:rFonts w:ascii="Calibri" w:eastAsia="Calibri" w:hAnsi="Calibri" w:cs="Calibri"/>
          <w:sz w:val="22"/>
          <w:szCs w:val="22"/>
        </w:rPr>
        <w:t xml:space="preserve"> deems appropriate; and</w:t>
      </w:r>
    </w:p>
    <w:p w14:paraId="162A343A" w14:textId="77777777" w:rsidR="00277FF4" w:rsidRDefault="00D529CF">
      <w:pPr>
        <w:pStyle w:val="ListParagraph"/>
        <w:numPr>
          <w:ilvl w:val="0"/>
          <w:numId w:val="2"/>
        </w:numPr>
        <w:spacing w:after="100" w:line="276" w:lineRule="auto"/>
      </w:pPr>
      <w:r>
        <w:rPr>
          <w:rFonts w:ascii="Calibri" w:eastAsia="Calibri" w:hAnsi="Calibri" w:cs="Calibri"/>
          <w:sz w:val="22"/>
          <w:szCs w:val="22"/>
        </w:rPr>
        <w:t>Retain all proceeds of any such disposition, with no obligation to refund any portion of the purchase price, Buyer's Premium, or associated fees paid by Buyer.</w:t>
      </w:r>
    </w:p>
    <w:p w14:paraId="6C225967" w14:textId="24C205F5" w:rsidR="00277FF4" w:rsidRDefault="00380EE8">
      <w:pPr>
        <w:spacing w:after="160" w:line="276" w:lineRule="auto"/>
      </w:pPr>
      <w:r>
        <w:rPr>
          <w:rFonts w:ascii="Calibri" w:eastAsia="Calibri" w:hAnsi="Calibri" w:cs="Calibri"/>
          <w:sz w:val="22"/>
          <w:szCs w:val="22"/>
        </w:rPr>
        <w:t>Abell</w:t>
      </w:r>
      <w:r w:rsidR="00D529CF">
        <w:rPr>
          <w:rFonts w:ascii="Calibri" w:eastAsia="Calibri" w:hAnsi="Calibri" w:cs="Calibri"/>
          <w:sz w:val="22"/>
          <w:szCs w:val="22"/>
        </w:rPr>
        <w:t xml:space="preserve"> assumes no liability for loss, theft, or damage to any purchased item left on the premises after the close of the Auction, whether before or after the Pickup Deadline.</w:t>
      </w:r>
    </w:p>
    <w:p w14:paraId="7CCCB76E" w14:textId="77777777" w:rsidR="00277FF4" w:rsidRDefault="00D529CF">
      <w:pPr>
        <w:pStyle w:val="Heading1"/>
        <w:spacing w:before="320" w:after="140"/>
      </w:pPr>
      <w:r>
        <w:rPr>
          <w:rFonts w:ascii="Calibri" w:eastAsia="Calibri" w:hAnsi="Calibri" w:cs="Calibri"/>
          <w:b/>
          <w:bCs/>
          <w:color w:val="1F3864"/>
          <w:sz w:val="24"/>
          <w:szCs w:val="24"/>
        </w:rPr>
        <w:t>5. Condition of Items / "As-Is" Sale</w:t>
      </w:r>
    </w:p>
    <w:p w14:paraId="54A5F045" w14:textId="296DB17C" w:rsidR="00277FF4" w:rsidRDefault="00D529CF">
      <w:pPr>
        <w:spacing w:after="160" w:line="276" w:lineRule="auto"/>
      </w:pPr>
      <w:r>
        <w:rPr>
          <w:rFonts w:ascii="Calibri" w:eastAsia="Calibri" w:hAnsi="Calibri" w:cs="Calibri"/>
          <w:sz w:val="22"/>
          <w:szCs w:val="22"/>
        </w:rPr>
        <w:t xml:space="preserve">All items are sold "AS IS, WHERE IS," with all faults and without any warranty of any kind, whether express or implied, including without limitation any warranty of merchantability or fitness for a particular purpose. Buyer is responsible for inspecting (or having inspected) any lot prior to bidding. Descriptions, photographs, and estimates provided by </w:t>
      </w:r>
      <w:r w:rsidR="00380EE8">
        <w:rPr>
          <w:rFonts w:ascii="Calibri" w:eastAsia="Calibri" w:hAnsi="Calibri" w:cs="Calibri"/>
          <w:sz w:val="22"/>
          <w:szCs w:val="22"/>
        </w:rPr>
        <w:t>Abell</w:t>
      </w:r>
      <w:r>
        <w:rPr>
          <w:rFonts w:ascii="Calibri" w:eastAsia="Calibri" w:hAnsi="Calibri" w:cs="Calibri"/>
          <w:sz w:val="22"/>
          <w:szCs w:val="22"/>
        </w:rPr>
        <w:t xml:space="preserve"> are for guidance only and are not guaranteed.</w:t>
      </w:r>
    </w:p>
    <w:p w14:paraId="7CFF63E6" w14:textId="77777777" w:rsidR="00277FF4" w:rsidRDefault="00D529CF">
      <w:pPr>
        <w:pStyle w:val="Heading1"/>
        <w:spacing w:before="320" w:after="140"/>
      </w:pPr>
      <w:r>
        <w:rPr>
          <w:rFonts w:ascii="Calibri" w:eastAsia="Calibri" w:hAnsi="Calibri" w:cs="Calibri"/>
          <w:b/>
          <w:bCs/>
          <w:color w:val="1F3864"/>
          <w:sz w:val="24"/>
          <w:szCs w:val="24"/>
        </w:rPr>
        <w:t>6. Title and Risk of Loss</w:t>
      </w:r>
    </w:p>
    <w:p w14:paraId="6CA870C7" w14:textId="2CFADBD8" w:rsidR="00277FF4" w:rsidRDefault="00D529CF">
      <w:pPr>
        <w:spacing w:after="160" w:line="276" w:lineRule="auto"/>
      </w:pPr>
      <w:r>
        <w:rPr>
          <w:rFonts w:ascii="Calibri" w:eastAsia="Calibri" w:hAnsi="Calibri" w:cs="Calibri"/>
          <w:sz w:val="22"/>
          <w:szCs w:val="22"/>
        </w:rPr>
        <w:t xml:space="preserve">Title to each purchased lot passes to Buyer only upon receipt of payment in full and clearance of funds. Risk of loss or damage to a purchased item passes to Buyer upon removal from </w:t>
      </w:r>
      <w:r w:rsidR="00380EE8">
        <w:rPr>
          <w:rFonts w:ascii="Calibri" w:eastAsia="Calibri" w:hAnsi="Calibri" w:cs="Calibri"/>
          <w:sz w:val="22"/>
          <w:szCs w:val="22"/>
        </w:rPr>
        <w:t>Abell</w:t>
      </w:r>
      <w:r>
        <w:rPr>
          <w:rFonts w:ascii="Calibri" w:eastAsia="Calibri" w:hAnsi="Calibri" w:cs="Calibri"/>
          <w:sz w:val="22"/>
          <w:szCs w:val="22"/>
        </w:rPr>
        <w:t>'s premises, or upon the Pickup Deadline, whichever occurs first.</w:t>
      </w:r>
    </w:p>
    <w:p w14:paraId="14FB76CF" w14:textId="77777777" w:rsidR="00277FF4" w:rsidRDefault="00D529CF">
      <w:pPr>
        <w:pStyle w:val="Heading1"/>
        <w:spacing w:before="320" w:after="140"/>
      </w:pPr>
      <w:r>
        <w:rPr>
          <w:rFonts w:ascii="Calibri" w:eastAsia="Calibri" w:hAnsi="Calibri" w:cs="Calibri"/>
          <w:b/>
          <w:bCs/>
          <w:color w:val="1F3864"/>
          <w:sz w:val="24"/>
          <w:szCs w:val="24"/>
        </w:rPr>
        <w:t>7. Default by Buyer</w:t>
      </w:r>
    </w:p>
    <w:p w14:paraId="0E09A810" w14:textId="13085CF0" w:rsidR="00277FF4" w:rsidRDefault="00D529CF">
      <w:pPr>
        <w:spacing w:after="160" w:line="276" w:lineRule="auto"/>
      </w:pPr>
      <w:r>
        <w:rPr>
          <w:rFonts w:ascii="Calibri" w:eastAsia="Calibri" w:hAnsi="Calibri" w:cs="Calibri"/>
          <w:sz w:val="22"/>
          <w:szCs w:val="22"/>
        </w:rPr>
        <w:t xml:space="preserve">If Buyer fails to comply with any term of this Agreement, including failure to pay by the deadline in Section 3 or failure to remove items by the deadline in Section 4, </w:t>
      </w:r>
      <w:r w:rsidR="00380EE8">
        <w:rPr>
          <w:rFonts w:ascii="Calibri" w:eastAsia="Calibri" w:hAnsi="Calibri" w:cs="Calibri"/>
          <w:sz w:val="22"/>
          <w:szCs w:val="22"/>
        </w:rPr>
        <w:t>Abell</w:t>
      </w:r>
      <w:r>
        <w:rPr>
          <w:rFonts w:ascii="Calibri" w:eastAsia="Calibri" w:hAnsi="Calibri" w:cs="Calibri"/>
          <w:sz w:val="22"/>
          <w:szCs w:val="22"/>
        </w:rPr>
        <w:t xml:space="preserve"> may, in addition to any other remedy available under this Agreement or applicable law: cancel the sale of the lot to Buyer; resell the </w:t>
      </w:r>
      <w:r>
        <w:rPr>
          <w:rFonts w:ascii="Calibri" w:eastAsia="Calibri" w:hAnsi="Calibri" w:cs="Calibri"/>
          <w:sz w:val="22"/>
          <w:szCs w:val="22"/>
        </w:rPr>
        <w:lastRenderedPageBreak/>
        <w:t xml:space="preserve">lot at public or private sale; pursue Buyer for any deficiency and for costs of resale, storage, and collection, including reasonable attorneys' fees; and suspend or revoke Buyer's bidding privileges in future </w:t>
      </w:r>
      <w:r w:rsidR="00380EE8">
        <w:rPr>
          <w:rFonts w:ascii="Calibri" w:eastAsia="Calibri" w:hAnsi="Calibri" w:cs="Calibri"/>
          <w:sz w:val="22"/>
          <w:szCs w:val="22"/>
        </w:rPr>
        <w:t>Abell</w:t>
      </w:r>
      <w:r>
        <w:rPr>
          <w:rFonts w:ascii="Calibri" w:eastAsia="Calibri" w:hAnsi="Calibri" w:cs="Calibri"/>
          <w:sz w:val="22"/>
          <w:szCs w:val="22"/>
        </w:rPr>
        <w:t xml:space="preserve"> sales.</w:t>
      </w:r>
    </w:p>
    <w:p w14:paraId="23811E85" w14:textId="77777777" w:rsidR="00277FF4" w:rsidRDefault="00D529CF">
      <w:pPr>
        <w:pStyle w:val="Heading1"/>
        <w:spacing w:before="320" w:after="140"/>
      </w:pPr>
      <w:r>
        <w:rPr>
          <w:rFonts w:ascii="Calibri" w:eastAsia="Calibri" w:hAnsi="Calibri" w:cs="Calibri"/>
          <w:b/>
          <w:bCs/>
          <w:color w:val="1F3864"/>
          <w:sz w:val="24"/>
          <w:szCs w:val="24"/>
        </w:rPr>
        <w:t>8. Governing Law</w:t>
      </w:r>
    </w:p>
    <w:p w14:paraId="2B7C8A57" w14:textId="77777777" w:rsidR="00277FF4" w:rsidRDefault="00D529CF">
      <w:pPr>
        <w:spacing w:after="160" w:line="276" w:lineRule="auto"/>
      </w:pPr>
      <w:r>
        <w:rPr>
          <w:rFonts w:ascii="Calibri" w:eastAsia="Calibri" w:hAnsi="Calibri" w:cs="Calibri"/>
          <w:sz w:val="22"/>
          <w:szCs w:val="22"/>
        </w:rPr>
        <w:t>This Agreement shall be governed by and construed in accordance with the laws of the State of California, without regard to its conflict of laws principles. Any dispute arising out of or relating to this Agreement shall be venued in the state or federal courts located in Los Angeles County, California.</w:t>
      </w:r>
    </w:p>
    <w:p w14:paraId="63D40405" w14:textId="77777777" w:rsidR="00277FF4" w:rsidRDefault="00D529CF">
      <w:pPr>
        <w:pStyle w:val="Heading1"/>
        <w:spacing w:before="320" w:after="140"/>
      </w:pPr>
      <w:r>
        <w:rPr>
          <w:rFonts w:ascii="Calibri" w:eastAsia="Calibri" w:hAnsi="Calibri" w:cs="Calibri"/>
          <w:b/>
          <w:bCs/>
          <w:color w:val="1F3864"/>
          <w:sz w:val="24"/>
          <w:szCs w:val="24"/>
        </w:rPr>
        <w:t>9. Entire Agreement</w:t>
      </w:r>
    </w:p>
    <w:p w14:paraId="57AB1A8B" w14:textId="79102C75" w:rsidR="00277FF4" w:rsidRDefault="00D529CF">
      <w:pPr>
        <w:spacing w:after="160" w:line="276" w:lineRule="auto"/>
      </w:pPr>
      <w:r>
        <w:rPr>
          <w:rFonts w:ascii="Calibri" w:eastAsia="Calibri" w:hAnsi="Calibri" w:cs="Calibri"/>
          <w:sz w:val="22"/>
          <w:szCs w:val="22"/>
        </w:rPr>
        <w:t xml:space="preserve">This Agreement, together with any published Auction terms and conditions and any lot-specific notices, constitutes the entire agreement between Buyer and </w:t>
      </w:r>
      <w:r w:rsidR="00380EE8">
        <w:rPr>
          <w:rFonts w:ascii="Calibri" w:eastAsia="Calibri" w:hAnsi="Calibri" w:cs="Calibri"/>
          <w:sz w:val="22"/>
          <w:szCs w:val="22"/>
        </w:rPr>
        <w:t>Abell</w:t>
      </w:r>
      <w:r>
        <w:rPr>
          <w:rFonts w:ascii="Calibri" w:eastAsia="Calibri" w:hAnsi="Calibri" w:cs="Calibri"/>
          <w:sz w:val="22"/>
          <w:szCs w:val="22"/>
        </w:rPr>
        <w:t xml:space="preserve"> with respect to the Auction and supersedes all prior or contemporaneous understandings, whether written or oral.</w:t>
      </w:r>
    </w:p>
    <w:p w14:paraId="5A262175" w14:textId="77777777" w:rsidR="00277FF4" w:rsidRDefault="00D529CF">
      <w:pPr>
        <w:pStyle w:val="Heading1"/>
        <w:spacing w:before="320" w:after="140"/>
      </w:pPr>
      <w:r>
        <w:rPr>
          <w:rFonts w:ascii="Calibri" w:eastAsia="Calibri" w:hAnsi="Calibri" w:cs="Calibri"/>
          <w:b/>
          <w:bCs/>
          <w:color w:val="1F3864"/>
          <w:sz w:val="24"/>
          <w:szCs w:val="24"/>
        </w:rPr>
        <w:t>Acknowledgment</w:t>
      </w:r>
    </w:p>
    <w:p w14:paraId="03DE72FA" w14:textId="02F53520" w:rsidR="00277FF4" w:rsidRDefault="00D529CF">
      <w:pPr>
        <w:spacing w:after="160" w:line="276" w:lineRule="auto"/>
      </w:pPr>
      <w:r>
        <w:rPr>
          <w:rFonts w:ascii="Calibri" w:eastAsia="Calibri" w:hAnsi="Calibri" w:cs="Calibri"/>
          <w:sz w:val="22"/>
          <w:szCs w:val="22"/>
        </w:rPr>
        <w:t xml:space="preserve">By signing below, or by submitting a bid in the Auction, Buyer acknowledges having read, understood, and agreed to be bound by all terms of this </w:t>
      </w:r>
      <w:r w:rsidR="004F2D51">
        <w:rPr>
          <w:rFonts w:ascii="Calibri" w:eastAsia="Calibri" w:hAnsi="Calibri" w:cs="Calibri"/>
          <w:sz w:val="22"/>
          <w:szCs w:val="22"/>
        </w:rPr>
        <w:t xml:space="preserve">Sealed Bid Auction Buyer’s </w:t>
      </w:r>
      <w:r>
        <w:rPr>
          <w:rFonts w:ascii="Calibri" w:eastAsia="Calibri" w:hAnsi="Calibri" w:cs="Calibri"/>
          <w:sz w:val="22"/>
          <w:szCs w:val="22"/>
        </w:rPr>
        <w:t>Agreement.</w:t>
      </w:r>
    </w:p>
    <w:p w14:paraId="5CB37942" w14:textId="5203AF36" w:rsidR="00F82768" w:rsidRPr="00F82768" w:rsidRDefault="00F82768">
      <w:pPr>
        <w:spacing w:before="400" w:after="60"/>
        <w:rPr>
          <w:rFonts w:ascii="Calibri" w:eastAsia="Calibri" w:hAnsi="Calibri" w:cs="Calibri"/>
          <w:sz w:val="22"/>
          <w:szCs w:val="22"/>
        </w:rPr>
      </w:pPr>
      <w:r w:rsidRPr="00F82768">
        <w:rPr>
          <w:rFonts w:ascii="Calibri" w:eastAsia="Calibri" w:hAnsi="Calibri" w:cs="Calibri"/>
          <w:sz w:val="22"/>
          <w:szCs w:val="22"/>
        </w:rPr>
        <w:t>Date:  _______________________</w:t>
      </w:r>
    </w:p>
    <w:p w14:paraId="07EDA2C3" w14:textId="49C3196E" w:rsidR="00277FF4" w:rsidRPr="00F82768" w:rsidRDefault="00D529CF">
      <w:pPr>
        <w:spacing w:before="400" w:after="60"/>
        <w:rPr>
          <w:rFonts w:ascii="Calibri" w:hAnsi="Calibri" w:cs="Calibri"/>
          <w:sz w:val="22"/>
          <w:szCs w:val="22"/>
        </w:rPr>
      </w:pPr>
      <w:r w:rsidRPr="00F82768">
        <w:rPr>
          <w:rFonts w:ascii="Calibri" w:eastAsia="Calibri" w:hAnsi="Calibri" w:cs="Calibri"/>
          <w:sz w:val="22"/>
          <w:szCs w:val="22"/>
        </w:rPr>
        <w:t>_________________________________________</w:t>
      </w:r>
    </w:p>
    <w:p w14:paraId="6C29F142" w14:textId="6E703A5E" w:rsidR="00B20B68" w:rsidRPr="00F82768" w:rsidRDefault="00D529CF">
      <w:pPr>
        <w:spacing w:after="240"/>
        <w:rPr>
          <w:rFonts w:ascii="Calibri" w:eastAsia="Calibri" w:hAnsi="Calibri" w:cs="Calibri"/>
          <w:color w:val="555555"/>
          <w:sz w:val="22"/>
          <w:szCs w:val="22"/>
        </w:rPr>
      </w:pPr>
      <w:r w:rsidRPr="00F82768">
        <w:rPr>
          <w:rFonts w:ascii="Calibri" w:eastAsia="Calibri" w:hAnsi="Calibri" w:cs="Calibri"/>
          <w:color w:val="555555"/>
          <w:sz w:val="22"/>
          <w:szCs w:val="22"/>
        </w:rPr>
        <w:t xml:space="preserve">Buyer Signature                                                                        </w:t>
      </w:r>
    </w:p>
    <w:p w14:paraId="39A3ED72" w14:textId="77777777" w:rsidR="00277FF4" w:rsidRPr="00F82768" w:rsidRDefault="00D529CF" w:rsidP="00F82768">
      <w:pPr>
        <w:rPr>
          <w:rFonts w:ascii="Calibri" w:eastAsia="Calibri" w:hAnsi="Calibri" w:cs="Calibri"/>
          <w:sz w:val="22"/>
          <w:szCs w:val="22"/>
        </w:rPr>
      </w:pPr>
      <w:r w:rsidRPr="00F82768">
        <w:rPr>
          <w:rFonts w:ascii="Calibri" w:eastAsia="Calibri" w:hAnsi="Calibri" w:cs="Calibri"/>
          <w:sz w:val="22"/>
          <w:szCs w:val="22"/>
        </w:rPr>
        <w:t>Print Name: _______________________________________</w:t>
      </w:r>
    </w:p>
    <w:p w14:paraId="3B13E3B6" w14:textId="77777777" w:rsidR="00F82768" w:rsidRPr="00F82768" w:rsidRDefault="00F82768" w:rsidP="00F82768">
      <w:pPr>
        <w:rPr>
          <w:rFonts w:ascii="Calibri" w:hAnsi="Calibri" w:cs="Calibri"/>
          <w:sz w:val="22"/>
          <w:szCs w:val="22"/>
        </w:rPr>
      </w:pPr>
    </w:p>
    <w:p w14:paraId="0C73C35A" w14:textId="77777777" w:rsidR="002D0B41" w:rsidRPr="00F82768" w:rsidRDefault="002D0B41" w:rsidP="00F82768">
      <w:pPr>
        <w:rPr>
          <w:rFonts w:ascii="Calibri" w:eastAsia="Calibri" w:hAnsi="Calibri" w:cs="Calibri"/>
          <w:sz w:val="22"/>
          <w:szCs w:val="22"/>
        </w:rPr>
      </w:pPr>
    </w:p>
    <w:p w14:paraId="7EB752F5" w14:textId="79E9767E" w:rsidR="00277FF4" w:rsidRPr="00F82768" w:rsidRDefault="00AA5A69" w:rsidP="00F82768">
      <w:pPr>
        <w:rPr>
          <w:rFonts w:ascii="Calibri" w:eastAsia="Calibri" w:hAnsi="Calibri" w:cs="Calibri"/>
          <w:sz w:val="22"/>
          <w:szCs w:val="22"/>
        </w:rPr>
      </w:pPr>
      <w:r w:rsidRPr="00F82768">
        <w:rPr>
          <w:rFonts w:ascii="Calibri" w:eastAsia="Calibri" w:hAnsi="Calibri" w:cs="Calibri"/>
          <w:sz w:val="22"/>
          <w:szCs w:val="22"/>
        </w:rPr>
        <w:t>A</w:t>
      </w:r>
      <w:r w:rsidR="00D529CF" w:rsidRPr="00F82768">
        <w:rPr>
          <w:rFonts w:ascii="Calibri" w:eastAsia="Calibri" w:hAnsi="Calibri" w:cs="Calibri"/>
          <w:sz w:val="22"/>
          <w:szCs w:val="22"/>
        </w:rPr>
        <w:t>uction Name / Sale No.: _______________________________________</w:t>
      </w:r>
    </w:p>
    <w:p w14:paraId="5D81706E" w14:textId="77777777" w:rsidR="00F82768" w:rsidRPr="00F82768" w:rsidRDefault="00F82768" w:rsidP="00F82768">
      <w:pPr>
        <w:rPr>
          <w:rFonts w:ascii="Calibri" w:eastAsia="Calibri" w:hAnsi="Calibri" w:cs="Calibri"/>
          <w:sz w:val="22"/>
          <w:szCs w:val="22"/>
        </w:rPr>
      </w:pPr>
    </w:p>
    <w:p w14:paraId="2BA9E229" w14:textId="3E4B33FD" w:rsidR="00F26725" w:rsidRPr="00F82768" w:rsidRDefault="00F26725">
      <w:pPr>
        <w:spacing w:after="240"/>
        <w:rPr>
          <w:rFonts w:ascii="Calibri" w:eastAsia="Calibri" w:hAnsi="Calibri" w:cs="Calibri"/>
          <w:sz w:val="22"/>
          <w:szCs w:val="22"/>
        </w:rPr>
      </w:pPr>
      <w:r w:rsidRPr="00F82768">
        <w:rPr>
          <w:rFonts w:ascii="Calibri" w:eastAsia="Calibri" w:hAnsi="Calibri" w:cs="Calibri"/>
          <w:sz w:val="22"/>
          <w:szCs w:val="22"/>
        </w:rPr>
        <w:t xml:space="preserve">Buyer’s Address: _______________________________ </w:t>
      </w:r>
    </w:p>
    <w:p w14:paraId="7F5E4381" w14:textId="00BCA4DF" w:rsidR="00F26725" w:rsidRPr="00F82768" w:rsidRDefault="00F26725">
      <w:pPr>
        <w:spacing w:after="240"/>
        <w:rPr>
          <w:rFonts w:ascii="Calibri" w:eastAsia="Calibri" w:hAnsi="Calibri" w:cs="Calibri"/>
          <w:sz w:val="22"/>
          <w:szCs w:val="22"/>
        </w:rPr>
      </w:pPr>
      <w:r w:rsidRPr="00F82768">
        <w:rPr>
          <w:rFonts w:ascii="Calibri" w:eastAsia="Calibri" w:hAnsi="Calibri" w:cs="Calibri"/>
          <w:sz w:val="22"/>
          <w:szCs w:val="22"/>
        </w:rPr>
        <w:t>_______________________________</w:t>
      </w:r>
    </w:p>
    <w:p w14:paraId="0A3FE32C" w14:textId="141ED29B" w:rsidR="00F26725" w:rsidRPr="00F82768" w:rsidRDefault="0044240E">
      <w:pPr>
        <w:spacing w:after="240"/>
        <w:rPr>
          <w:rFonts w:ascii="Calibri" w:hAnsi="Calibri" w:cs="Calibri"/>
          <w:sz w:val="22"/>
          <w:szCs w:val="22"/>
        </w:rPr>
      </w:pPr>
      <w:r w:rsidRPr="00F82768">
        <w:rPr>
          <w:rFonts w:ascii="Calibri" w:hAnsi="Calibri" w:cs="Calibri"/>
          <w:sz w:val="22"/>
          <w:szCs w:val="22"/>
        </w:rPr>
        <w:t>Buyer’s Phone Number: ________________________</w:t>
      </w:r>
    </w:p>
    <w:p w14:paraId="08A87FED" w14:textId="69C35AF8" w:rsidR="0044240E" w:rsidRDefault="0044240E">
      <w:pPr>
        <w:spacing w:after="240"/>
      </w:pPr>
      <w:r w:rsidRPr="00F82768">
        <w:rPr>
          <w:rFonts w:ascii="Calibri" w:hAnsi="Calibri" w:cs="Calibri"/>
          <w:sz w:val="22"/>
          <w:szCs w:val="22"/>
        </w:rPr>
        <w:t>Buyer’s email address: _______________________________</w:t>
      </w:r>
    </w:p>
    <w:p w14:paraId="59F6804E" w14:textId="3DCBDC37" w:rsidR="00277FF4" w:rsidRDefault="00277FF4">
      <w:pPr>
        <w:spacing w:before="300"/>
      </w:pPr>
    </w:p>
    <w:sectPr w:rsidR="00277FF4">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69148" w14:textId="77777777" w:rsidR="00627305" w:rsidRDefault="00627305" w:rsidP="001C3373">
      <w:r>
        <w:separator/>
      </w:r>
    </w:p>
  </w:endnote>
  <w:endnote w:type="continuationSeparator" w:id="0">
    <w:p w14:paraId="23A447F6" w14:textId="77777777" w:rsidR="00627305" w:rsidRDefault="00627305" w:rsidP="001C3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716106"/>
      <w:docPartObj>
        <w:docPartGallery w:val="Page Numbers (Bottom of Page)"/>
        <w:docPartUnique/>
      </w:docPartObj>
    </w:sdtPr>
    <w:sdtEndPr>
      <w:rPr>
        <w:noProof/>
      </w:rPr>
    </w:sdtEndPr>
    <w:sdtContent>
      <w:p w14:paraId="68C0A238" w14:textId="5D0620EC" w:rsidR="00C60B71" w:rsidRDefault="00C60B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033E6B" w14:textId="77777777" w:rsidR="00C60B71" w:rsidRDefault="00C60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A11DC" w14:textId="77777777" w:rsidR="00627305" w:rsidRDefault="00627305" w:rsidP="001C3373">
      <w:r>
        <w:separator/>
      </w:r>
    </w:p>
  </w:footnote>
  <w:footnote w:type="continuationSeparator" w:id="0">
    <w:p w14:paraId="6C22CDEC" w14:textId="77777777" w:rsidR="00627305" w:rsidRDefault="00627305" w:rsidP="001C3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452B" w14:textId="18032A8C" w:rsidR="001C3373" w:rsidRDefault="001C3373">
    <w:pPr>
      <w:pStyle w:val="Header"/>
      <w:jc w:val="center"/>
    </w:pPr>
  </w:p>
  <w:p w14:paraId="75A7C440" w14:textId="77777777" w:rsidR="001C3373" w:rsidRDefault="001C33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F2715"/>
    <w:multiLevelType w:val="hybridMultilevel"/>
    <w:tmpl w:val="0BC251C0"/>
    <w:lvl w:ilvl="0" w:tplc="8FDA2036">
      <w:start w:val="1"/>
      <w:numFmt w:val="bullet"/>
      <w:lvlText w:val="●"/>
      <w:lvlJc w:val="left"/>
      <w:pPr>
        <w:ind w:left="720" w:hanging="360"/>
      </w:pPr>
    </w:lvl>
    <w:lvl w:ilvl="1" w:tplc="2FCE6B6C">
      <w:start w:val="1"/>
      <w:numFmt w:val="bullet"/>
      <w:lvlText w:val="○"/>
      <w:lvlJc w:val="left"/>
      <w:pPr>
        <w:ind w:left="1440" w:hanging="360"/>
      </w:pPr>
    </w:lvl>
    <w:lvl w:ilvl="2" w:tplc="7FD0DB24">
      <w:start w:val="1"/>
      <w:numFmt w:val="bullet"/>
      <w:lvlText w:val="■"/>
      <w:lvlJc w:val="left"/>
      <w:pPr>
        <w:ind w:left="2160" w:hanging="360"/>
      </w:pPr>
    </w:lvl>
    <w:lvl w:ilvl="3" w:tplc="8D2674DA">
      <w:start w:val="1"/>
      <w:numFmt w:val="bullet"/>
      <w:lvlText w:val="●"/>
      <w:lvlJc w:val="left"/>
      <w:pPr>
        <w:ind w:left="2880" w:hanging="360"/>
      </w:pPr>
    </w:lvl>
    <w:lvl w:ilvl="4" w:tplc="60A408AE">
      <w:start w:val="1"/>
      <w:numFmt w:val="bullet"/>
      <w:lvlText w:val="○"/>
      <w:lvlJc w:val="left"/>
      <w:pPr>
        <w:ind w:left="3600" w:hanging="360"/>
      </w:pPr>
    </w:lvl>
    <w:lvl w:ilvl="5" w:tplc="4588BFE6">
      <w:start w:val="1"/>
      <w:numFmt w:val="bullet"/>
      <w:lvlText w:val="■"/>
      <w:lvlJc w:val="left"/>
      <w:pPr>
        <w:ind w:left="4320" w:hanging="360"/>
      </w:pPr>
    </w:lvl>
    <w:lvl w:ilvl="6" w:tplc="63F2C61A">
      <w:start w:val="1"/>
      <w:numFmt w:val="bullet"/>
      <w:lvlText w:val="●"/>
      <w:lvlJc w:val="left"/>
      <w:pPr>
        <w:ind w:left="5040" w:hanging="360"/>
      </w:pPr>
    </w:lvl>
    <w:lvl w:ilvl="7" w:tplc="7BACF6CC">
      <w:start w:val="1"/>
      <w:numFmt w:val="bullet"/>
      <w:lvlText w:val="●"/>
      <w:lvlJc w:val="left"/>
      <w:pPr>
        <w:ind w:left="5760" w:hanging="360"/>
      </w:pPr>
    </w:lvl>
    <w:lvl w:ilvl="8" w:tplc="BC48C576">
      <w:start w:val="1"/>
      <w:numFmt w:val="bullet"/>
      <w:lvlText w:val="●"/>
      <w:lvlJc w:val="left"/>
      <w:pPr>
        <w:ind w:left="6480" w:hanging="360"/>
      </w:pPr>
    </w:lvl>
  </w:abstractNum>
  <w:abstractNum w:abstractNumId="1" w15:restartNumberingAfterBreak="0">
    <w:nsid w:val="57D55F68"/>
    <w:multiLevelType w:val="hybridMultilevel"/>
    <w:tmpl w:val="B2B8CBC2"/>
    <w:lvl w:ilvl="0" w:tplc="529A3572">
      <w:start w:val="1"/>
      <w:numFmt w:val="bullet"/>
      <w:lvlText w:val="•"/>
      <w:lvlJc w:val="left"/>
      <w:pPr>
        <w:ind w:left="504" w:hanging="288"/>
      </w:pPr>
    </w:lvl>
    <w:lvl w:ilvl="1" w:tplc="CFE86DF6">
      <w:numFmt w:val="decimal"/>
      <w:lvlText w:val=""/>
      <w:lvlJc w:val="left"/>
    </w:lvl>
    <w:lvl w:ilvl="2" w:tplc="0A6897DE">
      <w:numFmt w:val="decimal"/>
      <w:lvlText w:val=""/>
      <w:lvlJc w:val="left"/>
    </w:lvl>
    <w:lvl w:ilvl="3" w:tplc="CCB4B038">
      <w:numFmt w:val="decimal"/>
      <w:lvlText w:val=""/>
      <w:lvlJc w:val="left"/>
    </w:lvl>
    <w:lvl w:ilvl="4" w:tplc="F168D888">
      <w:numFmt w:val="decimal"/>
      <w:lvlText w:val=""/>
      <w:lvlJc w:val="left"/>
    </w:lvl>
    <w:lvl w:ilvl="5" w:tplc="8A2C4B72">
      <w:numFmt w:val="decimal"/>
      <w:lvlText w:val=""/>
      <w:lvlJc w:val="left"/>
    </w:lvl>
    <w:lvl w:ilvl="6" w:tplc="E6FC0D66">
      <w:numFmt w:val="decimal"/>
      <w:lvlText w:val=""/>
      <w:lvlJc w:val="left"/>
    </w:lvl>
    <w:lvl w:ilvl="7" w:tplc="52E4624E">
      <w:numFmt w:val="decimal"/>
      <w:lvlText w:val=""/>
      <w:lvlJc w:val="left"/>
    </w:lvl>
    <w:lvl w:ilvl="8" w:tplc="E12E4790">
      <w:numFmt w:val="decimal"/>
      <w:lvlText w:val=""/>
      <w:lvlJc w:val="left"/>
    </w:lvl>
  </w:abstractNum>
  <w:num w:numId="1" w16cid:durableId="1916891548">
    <w:abstractNumId w:val="0"/>
    <w:lvlOverride w:ilvl="0">
      <w:startOverride w:val="1"/>
    </w:lvlOverride>
  </w:num>
  <w:num w:numId="2" w16cid:durableId="150844920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FF4"/>
    <w:rsid w:val="00000454"/>
    <w:rsid w:val="00027243"/>
    <w:rsid w:val="00064163"/>
    <w:rsid w:val="000D1BFF"/>
    <w:rsid w:val="001A448F"/>
    <w:rsid w:val="001C3373"/>
    <w:rsid w:val="001D208F"/>
    <w:rsid w:val="001F42F8"/>
    <w:rsid w:val="00277FF4"/>
    <w:rsid w:val="002D0B41"/>
    <w:rsid w:val="002D0E2D"/>
    <w:rsid w:val="002D41D4"/>
    <w:rsid w:val="00353DEE"/>
    <w:rsid w:val="00380EE8"/>
    <w:rsid w:val="003F1B39"/>
    <w:rsid w:val="003F77EB"/>
    <w:rsid w:val="00441133"/>
    <w:rsid w:val="0044240E"/>
    <w:rsid w:val="004F2D51"/>
    <w:rsid w:val="00536423"/>
    <w:rsid w:val="00597D0F"/>
    <w:rsid w:val="00613EF2"/>
    <w:rsid w:val="00627305"/>
    <w:rsid w:val="00636903"/>
    <w:rsid w:val="006D60E7"/>
    <w:rsid w:val="0071198B"/>
    <w:rsid w:val="0078356F"/>
    <w:rsid w:val="00783622"/>
    <w:rsid w:val="0079330D"/>
    <w:rsid w:val="007E2B9B"/>
    <w:rsid w:val="00805C7F"/>
    <w:rsid w:val="00814491"/>
    <w:rsid w:val="00856ADB"/>
    <w:rsid w:val="008A24BF"/>
    <w:rsid w:val="008A6F9D"/>
    <w:rsid w:val="00A55674"/>
    <w:rsid w:val="00A70A02"/>
    <w:rsid w:val="00A91A7B"/>
    <w:rsid w:val="00AA4D1F"/>
    <w:rsid w:val="00AA5A69"/>
    <w:rsid w:val="00B07733"/>
    <w:rsid w:val="00B20B68"/>
    <w:rsid w:val="00B43715"/>
    <w:rsid w:val="00BB5B30"/>
    <w:rsid w:val="00C60B71"/>
    <w:rsid w:val="00D11ED5"/>
    <w:rsid w:val="00D31D3B"/>
    <w:rsid w:val="00D529CF"/>
    <w:rsid w:val="00D9165F"/>
    <w:rsid w:val="00DA0A4A"/>
    <w:rsid w:val="00DF12FF"/>
    <w:rsid w:val="00DF6D05"/>
    <w:rsid w:val="00E0216B"/>
    <w:rsid w:val="00E053E2"/>
    <w:rsid w:val="00EC53D1"/>
    <w:rsid w:val="00EF09D7"/>
    <w:rsid w:val="00F26725"/>
    <w:rsid w:val="00F82768"/>
    <w:rsid w:val="00FD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255BE"/>
  <w15:docId w15:val="{36D37BA9-BC19-416B-B4C9-CAF5CE3B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C3373"/>
    <w:pPr>
      <w:tabs>
        <w:tab w:val="center" w:pos="4680"/>
        <w:tab w:val="right" w:pos="9360"/>
      </w:tabs>
    </w:pPr>
  </w:style>
  <w:style w:type="character" w:customStyle="1" w:styleId="HeaderChar">
    <w:name w:val="Header Char"/>
    <w:basedOn w:val="DefaultParagraphFont"/>
    <w:link w:val="Header"/>
    <w:uiPriority w:val="99"/>
    <w:rsid w:val="001C3373"/>
  </w:style>
  <w:style w:type="paragraph" w:styleId="Footer">
    <w:name w:val="footer"/>
    <w:basedOn w:val="Normal"/>
    <w:link w:val="FooterChar"/>
    <w:uiPriority w:val="99"/>
    <w:unhideWhenUsed/>
    <w:rsid w:val="001C3373"/>
    <w:pPr>
      <w:tabs>
        <w:tab w:val="center" w:pos="4680"/>
        <w:tab w:val="right" w:pos="9360"/>
      </w:tabs>
    </w:pPr>
  </w:style>
  <w:style w:type="character" w:customStyle="1" w:styleId="FooterChar">
    <w:name w:val="Footer Char"/>
    <w:basedOn w:val="DefaultParagraphFont"/>
    <w:link w:val="Footer"/>
    <w:uiPriority w:val="99"/>
    <w:rsid w:val="001C3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1116</Words>
  <Characters>5871</Characters>
  <Application>Microsoft Office Word</Application>
  <DocSecurity>0</DocSecurity>
  <Lines>96</Lines>
  <Paragraphs>46</Paragraphs>
  <ScaleCrop>false</ScaleCrop>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Leslie Abell</cp:lastModifiedBy>
  <cp:revision>11</cp:revision>
  <dcterms:created xsi:type="dcterms:W3CDTF">2026-07-17T18:26:00Z</dcterms:created>
  <dcterms:modified xsi:type="dcterms:W3CDTF">2026-07-17T18:32:00Z</dcterms:modified>
</cp:coreProperties>
</file>